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CAA1" w14:textId="77777777" w:rsidR="00AC10E2" w:rsidRPr="00307D2E" w:rsidRDefault="00AC10E2" w:rsidP="00AC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AT"/>
        </w:rPr>
      </w:pPr>
      <w:r w:rsidRPr="00307D2E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AT"/>
        </w:rPr>
        <w:t>Children's right to spiritual development</w:t>
      </w:r>
    </w:p>
    <w:p w14:paraId="36964ED7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AT"/>
        </w:rPr>
      </w:pPr>
      <w:r w:rsidRPr="00307D2E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AT"/>
        </w:rPr>
        <w:t xml:space="preserve">                                       Anders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AT"/>
        </w:rPr>
        <w:t xml:space="preserve"> </w:t>
      </w:r>
      <w:proofErr w:type="spellStart"/>
      <w:r w:rsidRPr="00307D2E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AT"/>
        </w:rPr>
        <w:t>Dunemyr</w:t>
      </w:r>
      <w:proofErr w:type="spellEnd"/>
    </w:p>
    <w:p w14:paraId="3F5B6B77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  <w:t>The theme of the conference is about children's right to spiritual development and before I go into this theme from an educational perspective (not theological) it is important to raise awareness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of how this right appears in competition with other influences that characterize the European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countries.</w:t>
      </w:r>
    </w:p>
    <w:p w14:paraId="31369A82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During the conference, we will take part in Per Ewert's thesis 'Moving reality closer to 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ideal'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and how political agendas can change Sweden into one of the world's most secularized and self-realized countries. See Welzel's Cultural Map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!</w:t>
      </w:r>
    </w:p>
    <w:p w14:paraId="16D244BF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Based on this, I want to highlight some other perspectives that can be interpreted as obstacles to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children's right to spiritual development.</w:t>
      </w:r>
    </w:p>
    <w:p w14:paraId="1BA40CDC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</w:p>
    <w:p w14:paraId="7F8E139B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>’EGO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>logic’</w:t>
      </w:r>
    </w:p>
    <w:p w14:paraId="089330A6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Many social trends influence our thinking and our actions. One such influence is the EGO logic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that over time characterizes our way of thinking. An EGO logic that impulsively promotes man's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need for self-satisfaction rather than a solidary desire to strengthen a common value base. Paul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Robert's socially critical perspective 'The Impulse Society' (2015) which considers how this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consumer logic is based on people following their immediate desires by visiting an online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marketplace in the fastest/easiest/cheapest way (Amazon and similar web services compete to be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able to have shortest delivery time). This logic is about satisfying my need and desire for something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new. This logic shows itself in an increased desire: to constantly get a new mobile phone even if I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don't need it; vote for policies that cater to my own motives rather than society's; depleting 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planet's limited resources just to satisfy my (infinite) needs. In the school world, this is shown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through the student's and parents' superstition in schools that should 'fix' everything for the family,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rather than parents' and students' self-critical acceptance of responsibility and dialogue as 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biggest influencing factor in the child's development. </w:t>
      </w:r>
    </w:p>
    <w:p w14:paraId="11BE1637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</w:p>
    <w:p w14:paraId="44670184" w14:textId="77777777" w:rsidR="00AC10E2" w:rsidRPr="00876AC9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The risk with this 'EGO' logical view of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school gives consequences that deal with 'pick and choose' learning based on what pleases 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student. The teaching role is measured based on students' experience of satisfaction rather than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degree of upbringing. Here, the focus of value-based work can have a major task of opening up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the student's understanding of a reality that does not place itself at the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center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. Where an increased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tolerance for other people who are different on a planet that does not have infinite resources and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where we understand how others see ourselves is put on the agenda. To be in the middle of 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world without placing oneself in the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center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. Based on this EGO logic, values that deal with a non-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self-centered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worldview are in demand.</w:t>
      </w:r>
    </w:p>
    <w:p w14:paraId="3EB1EE02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</w:r>
      <w:proofErr w:type="spellStart"/>
      <w:r w:rsidRPr="00876A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>Juridification</w:t>
      </w:r>
      <w:proofErr w:type="spellEnd"/>
      <w:r w:rsidRPr="00876A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 xml:space="preserve"> of school</w:t>
      </w:r>
    </w:p>
    <w:p w14:paraId="4B04A063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Another influence is the so-called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juridification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of the school. Legal concepts and legal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perspectives have gradually gained a stronger position in the educational policy management of 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school, similar to an 'over-regulation' and '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juridification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' that becomes subject to implementation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processes that are influenced by different logics. The phenomenon that is often named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'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juridification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of school' wants to make visible how legal structures are incorporated that contribute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to emphasizing interpersonal values (Bergh &amp;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Arneback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, 2016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;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see also authors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Enkvist &amp;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Scheutz, 2021; Nordfeldt, 2012;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Stigendal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&amp; Liedholm, 2018). Within this phenomenon there are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different perspectives such as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: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legal concepts and principles; governance processes; power shifts;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practical language use; teaching profession and relationships between school, students and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guardians (Bergh &amp;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Arneback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, 2016, 2019;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lastRenderedPageBreak/>
        <w:t>Carlbaum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, 2016; Fransson, 2016; Hult &amp; Lindgren,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2016; Møller &amp; Ottesen, 2016;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Runesdotter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, 2019). This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juridification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, which is also called the era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of New Public Management (NPM) or as the philosophy professor Jonna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Bornemark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(2018) coined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the era of the "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förpappring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(=managed by paper), where what used to be about value-driven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interpersonal relationships is now about how schools and care live up to different measurable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requirements. Here it can easily be about quality, such as sending in documents and reports for 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authorities' quality assurance to be fulfilled. Professor Lena Lindgren (2014) likens this situation to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satisfying the 'evaluation monster' that has characterized Swedish society since the end of the 1990s,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where evaluation and closely related activities such as follow-up, quality measurement, supervision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and auditing have escalated more and more with each passing year.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</w:p>
    <w:p w14:paraId="0B89D1C1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</w:p>
    <w:p w14:paraId="4140A025" w14:textId="77777777" w:rsidR="00AC10E2" w:rsidRPr="00876AC9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Andreas Bergh (2010), docent in pedagogy, demonstrates how this shift has successively taken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place within the world of schools. In his thesis, he highlights how concepts taken from industry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have become central concepts that should capture and define the school's quality. This includes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industry concepts such as inspection, quality control, documentation, goal achievement/results,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market reputation, transparency, customer selection system, legal certainty and efficiency. These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concepts displace and challenge concepts such as education, formation, democratic upbringing,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knowledge, equality, influence and citizen, that is,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concepts that have long existed in the world of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schools. The latter are often reduced to 'soft values' and at some schools it will mostly be about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well-being. Bergh's research shows how teaching quality in the 21st century is overshadowed by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result quality, market quality and system quality. What is valued simply becomes what can be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measured and he summarizes the movement of development as an instrumentalization and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juridification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of the school. The shift away from teaching also creates templated systems where 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teacher becomes increasingly tied to the back and cannot independently shape his teaching in 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best way. It also means that questions of an instrumental and administrative nature are given more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and more space at the expense of pedagogical questions and questions about the goals and purpose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of the education. The core business itself is being pushed aside by growing control activities around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the core business.</w:t>
      </w:r>
    </w:p>
    <w:p w14:paraId="674C8CC5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</w:p>
    <w:p w14:paraId="7EC15FE4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>A broader purpose of school</w:t>
      </w:r>
    </w:p>
    <w:p w14:paraId="5B88B778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In the middle of this tension field of the individual's self-realized EGO logic and 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juridification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of society, voices are raised that demand a sensitivity for what is important in 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practical situation and that emerges from interpersonal everyday practice rather than something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that can be controlled from the outside with predetermined manuals that schools must live by up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to. Values derived from the old ideal of education are experiencing a renaissance that highlights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the importance of schools that offer a holistic view that is not one-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d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imensional but also includes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the soul and spiritual dimensions. Here it is about qualities and characteristics that, like the most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successful Anglo-Saxon universities, have a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multidimensional view of education that encompasses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the 'whole person' based on sports, health, music, art, aesthetics and existential aspects. This refers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to a versatility beyond subject knowledge that deals with upbringing and character building.</w:t>
      </w:r>
    </w:p>
    <w:p w14:paraId="26F36A5C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</w:p>
    <w:p w14:paraId="6344173F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Properties and qualities with an uncomplicated connection between a scientific approach and 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spiritual part of life are housed here. An interaction between science and spirituality. This refers to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quality, which the economics professor Lars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Strannegård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describes in his book '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Kunskap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känns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' (knowledge that one feels) both about measurable as well as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immeasurable values. A broader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view of values that can be exemplified in how we view things and people. For example, the strength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of the bridge and its appearance based on the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lastRenderedPageBreak/>
        <w:t>aesthetics of the recipient/viewer, and the bridge as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 symbol of how we create understanding for dissenters and empathy for the weak and vulnerable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in the name of tolerance.</w:t>
      </w:r>
    </w:p>
    <w:p w14:paraId="463CC532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</w:r>
    </w:p>
    <w:p w14:paraId="2465EBED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With these perspectives, the social question regarding education and school and what knowledge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and values are necessary for future generations is brought up to date. What approaches and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perceptions of knowledge should schools form based on school legislation and curricula, how should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these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shape teachers' didactic considerations, what knowledge should be assessed and what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teacher skills and competences need to be developed in order to meet the knowledge and values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that should be conveyed in the common schooling (T. Englund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m.fl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., 2012; Wahlström, 2022)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?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As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an example, I choose to highlight the Dutch pedagogy professor Gert Biesta's discussion about 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fact that we live in a time when the measurement of educational results has displaced the question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of the purpose of education. Biesta asks the questions: "-what should we have education for? -what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is its aim and purpose? - is it only about qualifying, </w:t>
      </w:r>
      <w:proofErr w:type="gram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i.e.</w:t>
      </w:r>
      <w:proofErr w:type="gram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undergoing training that leads to a job, and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thus taking one's place in society, or is it about training that leads to a kind of education where 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student is included in a freedom that also requires their responsibility for this freedom?" (Biesta,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2018, p. 8). Biesta also highlights these perspectives based on his threefold view of education in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  <w:t xml:space="preserve">terms of qualification, socialization and subjectification (Biesta, 2015, p. 78, 2018, p. 23). </w:t>
      </w:r>
    </w:p>
    <w:p w14:paraId="7518B7FD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</w:p>
    <w:p w14:paraId="50575D65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socialization, Biesta does not only mean preparing children and young people in traditions and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behaviors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, ways of being and doing, such as cultural, professional, political, religious traditions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etcetera. Socialization, he believes, also includes the interaction between students and teachers, for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example in ways that education reproduces existing social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structures, divisions and differences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(2015, p. 77). The third domain, subjectification, assumes that education has a positive or negative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impact on the student as a person. It has to do with the way in which children or young people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exist as subjects of initiative and responsibility rather than as objects of others' actions. </w:t>
      </w:r>
    </w:p>
    <w:p w14:paraId="42A6C887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</w:p>
    <w:p w14:paraId="1367BEE8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Biesta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believes that "Subjectification processes make it possible for the educated to become more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autonomous and independent in thought and action" (2015, p. 77). Biesta's threefold premises are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exemplified in the teacher's didactic choices and priorities. This can be the choice of a more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student-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centered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teaching that promotes student influence, creativity and innovation as well as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more teacher-directed and knowledge-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centered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teaching that promotes the student's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responsiveness to the teacher's guidance and correction (2015, p. 80). By this, Biesta means that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there is no opposite relationship between what the teacher is required to convey and what 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student is expected to perform and at the same time the teacher's choice to give room for, as 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says, "a sense of openness and mystery" in areas where even the teacher does not have clear answers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on how to behave in, for example, moral, political or spiritual matters (2015, p. 80).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</w:r>
    </w:p>
    <w:p w14:paraId="0E139849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>Children's right to spiritual development</w:t>
      </w:r>
    </w:p>
    <w:p w14:paraId="20C5DF5F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In national as well as international literature that deals with 'children's right to spiritual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  <w:t>development', the concept of 'spirituality' refers to a wide range of expressions both from secular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and religious views that refer to religious/non-religious experiences in different contexts (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Sagberg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2017, p. 24; Westerlund, 2016). Spirituality appears in the literature as a fundamental human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dimension of modern man with different expressions in different forms in different times.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  <w:t>Examples of aspects related to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: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differences of approach in an individualized secular context;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  <w:t xml:space="preserve">experiences of spirituality in terms of tolerance and diversity; teachers' promotion of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ndividual and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existential conversations; teachers' protective role for vulnerable children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lastRenderedPageBreak/>
        <w:t>(Westerlund, 2016; Bone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&amp; Fenton, 2015;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Sagberg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, 2017; Stockinger, 2019; Adams, 2009). Here, religion can be one of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several forms that respond to man's need to express his spiritual dimensions (Haugen, 2018, p.307). In general, there is a taken-for-granted view of children's spirituality as an innate and universal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characteristic that often relates to the interaction with others and that connects to both their inner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self and at the same time to something outside themselves as an integrated aspect of human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development (Westerlund, 2016, p. 217). Central to the literature, Nye &amp; Hay's so-called "relational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consciousness" often emerges for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children's spirituality within four elements: "awareness of 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self; awareness of others; awareness of surroundings; and awareness of the transcendent other”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(for some people called God or a higher power) (Hay &amp; Nye, 2006, p. 115; Westerlund, 2016, p.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217; Haugen, 2018, p. 307; Adams, 2009, p. 115). For non-religious people, the transcendent may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include different dimensions such as human conscience/wisdom, generosity/solidarity,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aesthetics/art or simply the belief that man is a spiritual being (Haugen, 2018, p. 307). Children's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right to spiritual development and religious interpretations in a school context is not entirely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straightforward as it can be a sensitive area. It can be associated with fears of being ridiculed or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rejected for their inner spiritual thoughts and beliefs, which leads to the student's voice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being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silenced (Adams, 2009, p. 117; Berglund, 2017; Kittelmann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Flensner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et al., 2015, p. 117, 2015;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Mohme, 2017;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Vikdahl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, 2018). Such a conflict, based on this study, can be the child's right to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spiritual development in the dilemma of negative and positive religious freedom. Voices in society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that promote children's rights in view of marginalized group affiliations or contexts where some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consider it to be contrary to the value base and others who claim that they constitute the very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foundation of the value base.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</w:r>
    </w:p>
    <w:p w14:paraId="6216F17D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>Definition</w:t>
      </w:r>
      <w:r w:rsidRPr="00876A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Children's rights in the spiritual area undoubtedly open up sensitive and important viewpoints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  <w:t>and therefore it may be important to find a relevant and guiding definition. I have chosen Sturla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Sagberg's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definition as follows: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Taking children’s rights perspective on children’s spirituality could mean ‘exploring sources of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children’s rights in one’s own faith and culture as well as entering into dialogue with people of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other </w:t>
      </w:r>
      <w:proofErr w:type="gram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faiths’</w:t>
      </w:r>
      <w:proofErr w:type="gram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.</w:t>
      </w:r>
    </w:p>
    <w:p w14:paraId="253B282C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  <w:t>This is a great, but urgent task in a world of religious and cultural diversity. It requires ethical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  <w:t>awareness and reasoning as well as a serious discussion of educational policy and practice. (2017,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p. 33)</w:t>
      </w:r>
    </w:p>
    <w:p w14:paraId="6980D8B4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Sagberg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believes that children's right to spiritual development entails responsibility at several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  <w:t>levels in society as well as moral obligations to: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</w:p>
    <w:p w14:paraId="0F065E7D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1. respect children as autonomous religious and spiritual subjects with the right to be heard,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</w:p>
    <w:p w14:paraId="0263A6DF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2. protect children from all kinds of abuse or manipulation in the name of religion,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  <w:t>3. provide support for the child to develop as a full, contributing member of a fellowship,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  <w:t>4. and contribute to children’s spiritual literacy in cultural and language learning, including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  <w:t>their getting to know rituals and practices of religious faith. (2017, p. 33)</w:t>
      </w:r>
    </w:p>
    <w:p w14:paraId="44057B19" w14:textId="77777777" w:rsidR="00AC10E2" w:rsidRPr="00C87404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</w:r>
      <w:r w:rsidRPr="00876A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>Values strengthening efforts</w:t>
      </w:r>
      <w:r w:rsidRPr="00C8740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 xml:space="preserve"> </w:t>
      </w:r>
    </w:p>
    <w:p w14:paraId="21504FDE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Based on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Sagberg's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definition, we understand that efforts to strengthen schools' values need to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  <w:t>be developed. Schools' work to concretize normative as well as descriptive value issues is actualized,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which raises awareness of the school's promotion as well as counteracting values-based practice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(Davidsson, 2018; Hartman, 2014; J. Lindgren et al., 2003;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Orlenius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, 2010, 2014). It is often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highlighted which aspects of values foundation/values foundation work have been used in 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school such as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: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school governance, attitudes, democracy, equal treatment/ plan against offensive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behaviour, gender equality etc. Values foundation work often goes together with the Christian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profile's set of themes which can be values or character words. In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lastRenderedPageBreak/>
        <w:t>the school debate over time, it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is often a matter of more corrective and normative practice where efforts to a greater extent are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about countering what violates the school's value base rather than strengthening what promotes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the value base. </w:t>
      </w:r>
    </w:p>
    <w:p w14:paraId="2114C3B4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</w:p>
    <w:p w14:paraId="34A491E1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At the same time, there are studies that show that more promotional work in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combination with student influence is an important success factor. Regarding democracy and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citizenship education, there is a synergy of both promotion and counteraction - in terms of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increased understanding of tolerance, solidarity, equality and human dignity and at the same time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counteraction in terms of xenophobia, Nazism, racism and segregation. Normative - what schools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"should" or Descriptive - "how" schools promote / discourage. Normative value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-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pedagogy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research considers the normative mission of the school to convey the values expressed in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curricula and policy decisions. Descriptive value-pedagogical research, on the other hand, is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interested in how and in what way value perspectives are expressed in preschool/school or in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governing documents. Furthermore, values-based aspects related to 'culture' are presented, such as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expected school culture in terms of 'teaching values' and actual school culture in terms of 'perceived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values' which can relate to value-based strengthening interventions that are either integrated and/or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program-based (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Colnerud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et al., 2003; A.-L. Englund &amp; Englund, 2012; Forsberg &amp;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Lundgren,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2003; Halstead &amp; Taylor, 1996; Howard-Hamilton, 1995; J. Lindgren et al., 2003; Merson, 2018).</w:t>
      </w:r>
    </w:p>
    <w:p w14:paraId="287D3523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  <w:t>There is research that relates to program-based as well as integrated interventions (integrated in all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subjects), where the latter refers to teachers' constant influence of the daily interaction that takes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place between teachers and students as a kind of indirect, often for those involved unconscious,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intuitive influence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, which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often within the core value area is named as "hidden upbringing" alt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ernatively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"the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hidden curriculum" corresponding to the English "implicit curriculum" or the hidden curriculum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(Halstead &amp; Taylor, 1996, p. 12; Jackson, 1992, p. 10; Wahlström, 2016, p. 132).</w:t>
      </w:r>
    </w:p>
    <w:p w14:paraId="666C55BB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</w:r>
      <w:r w:rsidRPr="00876A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>Teacher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>’</w:t>
      </w:r>
      <w:r w:rsidRPr="00876A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>s awareness and ability</w:t>
      </w:r>
    </w:p>
    <w:p w14:paraId="02D2598E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With the aforementioned value perspective and children's right to spirituality, it is ultimately not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only about the local school's broadened view of education, but also the individual teacher's value-pedagogical considerations in the meeting with the individual student as well as the group. On a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more educational philosophical perspective, corresponding to the teacher's value-pedagogical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choices between the individual's upbringing and education based on the teacher as given authority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(Kant, 2008) and the teacher's responsiveness and interaction based on the student's agency and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experience (Dewey, 2015). Furthermore, teachers' choices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between the teacher's care for each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individual student (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Noddings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, 2013) and the development of the student's understanding and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tolerance for others (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Kumashiro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, 2002). This requires an awareness, creativity and discernment 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the part of the teacher to relate to both "ethical values of care, democratic values, disciplinary values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and knowledge values" (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Colnerud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, 2004; Davidsson, 2018).</w:t>
      </w:r>
    </w:p>
    <w:p w14:paraId="6521D4DA" w14:textId="5AC244AC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</w:p>
    <w:p w14:paraId="5DEF9AF1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Carsten Hjorth Pedersen (2020), describes in his book 'influence with respect' the importance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  <w:t>of teachers' developed sensitivity in the meeting with children's spirituality, which is about two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ways of influencing with respect, which is about both coming forward and sometimes withdrawing.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Here, Hjort Pedersen highlights two different pitfalls that teachers can fall into. One extreme with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the adult's influence so that it becomes so intrusive that it intim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id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ates the student and the other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extreme where the adult has the opposite effect by withdrawing so much that the adults abdicate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their mission.</w:t>
      </w:r>
    </w:p>
    <w:p w14:paraId="4C17F108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</w:p>
    <w:p w14:paraId="4D86A5CF" w14:textId="77777777" w:rsidR="00AC10E2" w:rsidRPr="00876AC9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lastRenderedPageBreak/>
        <w:t>Overall, children's right to spiritual development highlights the individual teacher's need for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  <w:t>judgment prudence or Aristotle's Phronesis. A judgmental ability that is tied to an action that is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right then and there. This action, as we have seen, is not arbitrary but grounded in a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complex ability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to take the situation into the classroom, be part of the situation and drive the situation in a certain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direction. A good assessment that assumes an interaction between both activity and passivity 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the part of the teacher. To both actively act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,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while the teacher stops and passively listens and takes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in the situation with the students. As a father, I have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experienced my wife's births of our children.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The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labors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of a woman who is about to give birth cannot be controlled by her, they come and go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as they wish. But that does not make the woman passive. She uses the power found in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labor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become active. At the same time, she cannot be active without passively receiving.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Bornemark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(2020) has invented the word ‘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pactive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’ (=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passive+active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). An expression of judgment that works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both active and passive. This translated into Biesta's view of a broader purpose of education where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the teacher both actively conveys what the student is expected to perform and passively chooses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to give room for, as he says, "a sense of openness and mystery" in areas where even the teacher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does not have clear answers to how to behave in, for example, moral, political or spiritual matters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(2015, p. 80).</w:t>
      </w:r>
    </w:p>
    <w:p w14:paraId="4193D13D" w14:textId="77777777" w:rsidR="00AC10E2" w:rsidRDefault="00AC10E2" w:rsidP="00AC10E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>R</w:t>
      </w:r>
      <w:r w:rsidRPr="00876A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>eferences</w:t>
      </w:r>
      <w:bookmarkStart w:id="0" w:name="_Hlk137571479"/>
    </w:p>
    <w:p w14:paraId="5ECEDF3C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Adams, K. (2009). The rise of the child’s voice; the silencing of the spiritual voice. Journal of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      </w:t>
      </w:r>
    </w:p>
    <w:p w14:paraId="4156E4FA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         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Beliefs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&amp; Values, 30(2), 113–122. https://doi.org/10.1080/13617670903174991</w:t>
      </w:r>
    </w:p>
    <w:p w14:paraId="3D9B1F0A" w14:textId="77777777" w:rsidR="00AC10E2" w:rsidRPr="00B005F1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Bergh, A. (2010). Vad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gör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kvalitet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med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utbildning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? </w:t>
      </w:r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Om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kvalitetsbegreppets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skilda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innebörder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14:paraId="0302A2C5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29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            </w:t>
      </w:r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och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dess</w:t>
      </w:r>
      <w:proofErr w:type="spellEnd"/>
      <w:r w:rsidRPr="004929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konsekvenser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för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utbildning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Örebro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universitet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Akademin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för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humaniora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r w:rsidRPr="004929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  </w:t>
      </w:r>
    </w:p>
    <w:p w14:paraId="172B14C5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           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utbildning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och</w:t>
      </w:r>
      <w:r w:rsidRPr="004929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samhällsvetenskap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14:paraId="6AC87BB2" w14:textId="77777777" w:rsidR="00AC10E2" w:rsidRPr="00492903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Bergh, A., &amp;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Arneback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E. (2016). Hur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villkorar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juridifieringen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lärarprofessionens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arbete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med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4929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           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skolans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kunskaper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och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värden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?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Utbildning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&amp;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Demokrati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, 25, 11–31.</w:t>
      </w:r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            </w:t>
      </w:r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https://doi.org/10.48059/uod.v25i1.1048</w:t>
      </w:r>
    </w:p>
    <w:p w14:paraId="283E3A00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Bergh, A., &amp;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Arneback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E. (2019).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Juridification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of Swedish Education – Changing </w:t>
      </w:r>
    </w:p>
    <w:p w14:paraId="7643DFD9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        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Conditions for Teachers’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Professional Work (s. 53–70). </w:t>
      </w:r>
      <w:hyperlink r:id="rId7" w:history="1">
        <w:r w:rsidRPr="00876AC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de-AT"/>
          </w:rPr>
          <w:t>https://doi.org/10.1007/978-3-</w:t>
        </w:r>
      </w:hyperlink>
    </w:p>
    <w:p w14:paraId="24EF7D79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        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030-18605-0_4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  <w:t xml:space="preserve">Berglund, J. (2017). Secular normativity and the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religification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of Muslims in Swedish public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        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schooling. Oxford Review of Education, 43(5), 524–535.</w:t>
      </w:r>
    </w:p>
    <w:p w14:paraId="12AD4554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        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https://doi.org/10.1080/03054985.2017.1352349</w:t>
      </w:r>
    </w:p>
    <w:p w14:paraId="1C496E1A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Biesta, G. (2015). What is Education For? On Good Education, Teacher Judgement, and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        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Educational Professionalism. European Journal of Education, 50(1), 75–87.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        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https://doi.org/10.1111/ejed.12109</w:t>
      </w:r>
    </w:p>
    <w:p w14:paraId="481192F8" w14:textId="77777777" w:rsidR="00AC10E2" w:rsidRPr="00B005F1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Biesta, G. (2018). God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utbildning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mätningens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tidevarv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. </w:t>
      </w:r>
      <w:r w:rsidRPr="00B005F1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>Liber.</w:t>
      </w:r>
    </w:p>
    <w:p w14:paraId="653FFE6C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B005F1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 xml:space="preserve">Bone, J., &amp; Fenton, A. (2015).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Spirituality and child protection in early childhood education: </w:t>
      </w:r>
    </w:p>
    <w:p w14:paraId="63105644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         </w:t>
      </w:r>
      <w:proofErr w:type="gram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strengths</w:t>
      </w:r>
      <w:proofErr w:type="gram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approach. International Journal of Children’s Spirituality, 20(2), 86–99.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        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https://doi.org/10.1080/1364436X.2015.1030594</w:t>
      </w:r>
    </w:p>
    <w:p w14:paraId="04CA512A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Bornemark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, J. (2018). Det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omätbaras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renässans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: En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uppgörelse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med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pedanternas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</w:p>
    <w:p w14:paraId="60985F4B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        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världsherravälde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.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>Volante.</w:t>
      </w:r>
      <w:r w:rsidRPr="00987E72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>https://urn.kb.se/resolve?urn=urn:nbn:se:sh:diva-36729</w:t>
      </w:r>
    </w:p>
    <w:p w14:paraId="508CB270" w14:textId="77777777" w:rsidR="00AC10E2" w:rsidRPr="00492903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</w:pP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Bornemark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, J. (2020).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Horisonten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finns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alltid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kvar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: Om det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bortglömda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omdömet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.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>Volante.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br/>
      </w:r>
      <w:r w:rsidRPr="00492903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>https://urn.kb.se/resolve?urn=urn:nbn:se:sh:diva-42488</w:t>
      </w:r>
    </w:p>
    <w:p w14:paraId="40A645A2" w14:textId="77777777" w:rsidR="00AC10E2" w:rsidRPr="00B005F1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</w:pP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>Carlbaum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 xml:space="preserve">, S. (2016).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>Juridifiering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 xml:space="preserve">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>och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 xml:space="preserve">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>utbildningsval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>—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>Konsekvenser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 xml:space="preserve">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>av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 xml:space="preserve">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>elevers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 xml:space="preserve">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>och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 xml:space="preserve"> </w:t>
      </w:r>
    </w:p>
    <w:p w14:paraId="45CA349D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005F1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t xml:space="preserve">           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studenters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rättigheter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Utbildning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&amp;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Demokrati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–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tidskrift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för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didaktik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och </w:t>
      </w:r>
    </w:p>
    <w:p w14:paraId="79513FED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          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utbildningspolitk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, 25(1), 53–72.</w:t>
      </w:r>
      <w:r w:rsidRPr="00987E7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https://doi.org/10.48059/uod.v25i1.1050</w:t>
      </w:r>
    </w:p>
    <w:p w14:paraId="3D0E5F95" w14:textId="77777777" w:rsidR="00AC10E2" w:rsidRPr="00B005F1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Colnerud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G. (2004).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Värdegrund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som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pedagogisk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praktik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och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forskningsdiskurs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Pedagogisk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           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forskning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Sverige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, 9(2).</w:t>
      </w:r>
    </w:p>
    <w:p w14:paraId="6B75B3F6" w14:textId="77777777" w:rsidR="00AC10E2" w:rsidRPr="00B005F1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Colnerud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G.,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Thornberg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R.,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Sverige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&amp;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Skolverket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(2003).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Värdepedagogik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internationell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14:paraId="1D85E698" w14:textId="77777777" w:rsidR="00AC10E2" w:rsidRPr="00B005F1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          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belysning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Statens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proofErr w:type="gram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skolverk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:</w:t>
      </w:r>
      <w:proofErr w:type="gram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Fritze [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distributör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14:paraId="34EC235F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>Davidsson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M. (2018).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Värdeladdade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utvärderingar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: En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diskursanalys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av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förskolors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14:paraId="6215B84B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           </w:t>
      </w:r>
      <w:proofErr w:type="spellStart"/>
      <w:r w:rsidRPr="00AC10E2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systematiska</w:t>
      </w:r>
      <w:proofErr w:type="spellEnd"/>
      <w:r w:rsidRPr="00AC10E2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AC10E2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kvalitetsarbete</w:t>
      </w:r>
      <w:proofErr w:type="spellEnd"/>
      <w:r w:rsidRPr="00AC10E2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.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Linnaeus University Press.</w:t>
      </w:r>
    </w:p>
    <w:p w14:paraId="764C0BB4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Dewey, J. (2015). Experience and education (First free press edition 2015). Free Press.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  <w:t xml:space="preserve">Englund, A.-L., &amp; Englund, T. (2012). Hur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realisera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proofErr w:type="gram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värdegrunden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?:</w:t>
      </w:r>
      <w:proofErr w:type="gram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Historia,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olika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</w:p>
    <w:p w14:paraId="5E69FF43" w14:textId="77777777" w:rsidR="00AC10E2" w:rsidRPr="00E936A0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         </w:t>
      </w:r>
      <w:proofErr w:type="spellStart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>uttolkningar</w:t>
      </w:r>
      <w:proofErr w:type="spellEnd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: </w:t>
      </w:r>
      <w:proofErr w:type="spellStart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>Vad</w:t>
      </w:r>
      <w:proofErr w:type="spellEnd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>är</w:t>
      </w:r>
      <w:proofErr w:type="spellEnd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>värdegrundsstärkande</w:t>
      </w:r>
      <w:proofErr w:type="spellEnd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? Örebro </w:t>
      </w:r>
      <w:proofErr w:type="spellStart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>universitet</w:t>
      </w:r>
      <w:proofErr w:type="spellEnd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14:paraId="23728562" w14:textId="77777777" w:rsidR="00AC10E2" w:rsidRPr="00B005F1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>Englund</w:t>
      </w:r>
      <w:proofErr w:type="spellEnd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T., Forsberg, E., &amp; Sundberg, D. (Red.). (2012). </w:t>
      </w:r>
      <w:proofErr w:type="spellStart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>Vad</w:t>
      </w:r>
      <w:proofErr w:type="spellEnd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>räknas</w:t>
      </w:r>
      <w:proofErr w:type="spellEnd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>som</w:t>
      </w:r>
      <w:proofErr w:type="spellEnd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proofErr w:type="gramStart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>kunskap</w:t>
      </w:r>
      <w:proofErr w:type="spellEnd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>?:</w:t>
      </w:r>
      <w:proofErr w:type="gramEnd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            </w:t>
      </w:r>
      <w:proofErr w:type="spellStart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>Läroplansteoretiska</w:t>
      </w:r>
      <w:proofErr w:type="spellEnd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>utsikter</w:t>
      </w:r>
      <w:proofErr w:type="spellEnd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och </w:t>
      </w:r>
      <w:proofErr w:type="spellStart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>inblickar</w:t>
      </w:r>
      <w:proofErr w:type="spellEnd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 </w:t>
      </w:r>
      <w:proofErr w:type="spellStart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>lärarutbildning</w:t>
      </w:r>
      <w:proofErr w:type="spellEnd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och </w:t>
      </w:r>
      <w:proofErr w:type="spellStart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>skola</w:t>
      </w:r>
      <w:proofErr w:type="spellEnd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Liber.</w:t>
      </w:r>
    </w:p>
    <w:p w14:paraId="7B73C47C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Enkvist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V., &amp;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Scheutz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S. (2021).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Barnkonventionen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och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skolan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14:paraId="2345B89E" w14:textId="77777777" w:rsidR="00AC10E2" w:rsidRPr="00E936A0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F</w:t>
      </w:r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orsberg, E., &amp;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Lundgren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U. P. (2003). </w:t>
      </w:r>
      <w:proofErr w:type="spellStart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>Skolan</w:t>
      </w:r>
      <w:proofErr w:type="spellEnd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och </w:t>
      </w:r>
      <w:proofErr w:type="spellStart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>tusenårsskiftet</w:t>
      </w:r>
      <w:proofErr w:type="spellEnd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: En </w:t>
      </w:r>
      <w:proofErr w:type="spellStart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>vänbok</w:t>
      </w:r>
      <w:proofErr w:type="spellEnd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>till</w:t>
      </w:r>
      <w:proofErr w:type="spellEnd"/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Ulf P. </w:t>
      </w:r>
    </w:p>
    <w:p w14:paraId="44C84AB5" w14:textId="77777777" w:rsidR="00AC10E2" w:rsidRPr="00492903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E936A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          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Lundgren.</w:t>
      </w:r>
      <w:r w:rsidRPr="00492903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STEP, Department of teacher education, Uppsala University.</w:t>
      </w:r>
    </w:p>
    <w:p w14:paraId="52E6DC44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Fransson, S. (2016).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Juridifieringens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konsekvenser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på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skolans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område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—En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översikt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av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492903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</w:t>
      </w:r>
    </w:p>
    <w:p w14:paraId="7D9D06B9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         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begrepp</w:t>
      </w:r>
      <w:proofErr w:type="spellEnd"/>
      <w:r w:rsidRPr="00492903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och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principer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.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Utbildning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&amp;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Demokrati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–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tidskrift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för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didaktik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och </w:t>
      </w:r>
    </w:p>
    <w:p w14:paraId="0C17E83D" w14:textId="77777777" w:rsidR="00AC10E2" w:rsidRPr="00492903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           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utbildningspolitk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, 25(1), 33–51. https://doi.org/10.48059/uod.v25i1.1049</w:t>
      </w:r>
    </w:p>
    <w:p w14:paraId="0C35178C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Halstead, J. M., &amp; Taylor, M. J. (1996). Values in Education and Education in Values. </w:t>
      </w:r>
    </w:p>
    <w:p w14:paraId="6BD50FDA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        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Psychology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Press.</w:t>
      </w:r>
    </w:p>
    <w:p w14:paraId="67CE0EA9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Hartman, S. (2014).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Värden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föränderliga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barndomsvärldar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. I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Värdepedagogik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: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Etik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och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</w:p>
    <w:p w14:paraId="67155BF5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        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demokrati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förskola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och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skola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Liber.</w:t>
      </w:r>
    </w:p>
    <w:p w14:paraId="3975BBCB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Haugen, H. M. (2018).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It is time for a general comment on children’s spiritual development.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        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International Journal of Children’s Spirituality, 23(3), 306–322.</w:t>
      </w:r>
    </w:p>
    <w:p w14:paraId="74B222E6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        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https://doi.org/10.1080/1364436X.2018.1487833</w:t>
      </w:r>
    </w:p>
    <w:p w14:paraId="70F1CEAF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Hay, D., &amp; Nye, R. (2006). The Spirit of the Child. Jessica Kingsley Publishers.</w:t>
      </w:r>
    </w:p>
    <w:p w14:paraId="0792F69B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Howard-Hamilton, M. F. (1995). a just and democratic community approach to moral </w:t>
      </w:r>
    </w:p>
    <w:p w14:paraId="2C0B427F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        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education: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Developing voices of reason and responsibility. Elementary School </w:t>
      </w:r>
    </w:p>
    <w:p w14:paraId="4702BFBA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        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Guidance &amp;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Counseling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30(2), 118–130.</w:t>
      </w:r>
    </w:p>
    <w:p w14:paraId="4F82283F" w14:textId="77777777" w:rsidR="00AC10E2" w:rsidRPr="00B005F1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Hult, A., &amp; Lindgren, J. (2016). Med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lagen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som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rättesnöre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—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Kunskapsformer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lärares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arbete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</w:p>
    <w:p w14:paraId="4F4EE562" w14:textId="77777777" w:rsidR="00AC10E2" w:rsidRPr="00B005F1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         mot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kränkande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behandling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.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Utbildning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&amp;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Demokrati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–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tidskrift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för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didaktik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och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</w:p>
    <w:p w14:paraId="20C2BB0B" w14:textId="77777777" w:rsidR="00AC10E2" w:rsidRDefault="00AC10E2" w:rsidP="00AC1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utbildningspolitk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, 25(1), Article 1. </w:t>
      </w:r>
      <w:hyperlink r:id="rId8" w:history="1">
        <w:r w:rsidRPr="00F346E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de-AT"/>
          </w:rPr>
          <w:t>https://doi.org/10.48059/uod.v25i1.1051</w:t>
        </w:r>
      </w:hyperlink>
    </w:p>
    <w:p w14:paraId="698E51B0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B005F1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Jackson, P. W. (1992).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Conceptions of curriculum and curriculum specialists. I Handbook of </w:t>
      </w:r>
    </w:p>
    <w:p w14:paraId="13E0ABBA" w14:textId="77777777" w:rsidR="00AC10E2" w:rsidRDefault="00AC10E2" w:rsidP="00AC1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research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on curriculum: A project of the American Educational Research Association.</w:t>
      </w:r>
    </w:p>
    <w:p w14:paraId="2D28A96E" w14:textId="77777777" w:rsidR="00AC10E2" w:rsidRDefault="00AC10E2" w:rsidP="00AC1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(s. 2–40). Macmillan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Pub.</w:t>
      </w:r>
    </w:p>
    <w:p w14:paraId="0BF8B6E8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Kant, I. (2008). Om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pedagogik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(J. Jakobsson,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Övers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.). Daidalos.</w:t>
      </w:r>
    </w:p>
    <w:p w14:paraId="5F8DA2DE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Kittelmann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Flensner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, K.,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Göteborgs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universitet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,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Institutionen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för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litteratur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,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idéhistoria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och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</w:r>
      <w:r w:rsidRPr="00F74BC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        </w:t>
      </w:r>
      <w:r w:rsidRPr="00F74BC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r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eligion, &amp; Centrum för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utbildningsvetenskap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och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lärarforskning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. (2015). Religious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</w:p>
    <w:p w14:paraId="57AE0E84" w14:textId="77777777" w:rsidR="00AC10E2" w:rsidRDefault="00AC10E2" w:rsidP="00AC1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in contemporary pluralistic Sweden. Department of Literature, History of </w:t>
      </w:r>
    </w:p>
    <w:p w14:paraId="4B6FBF0F" w14:textId="77777777" w:rsidR="00AC10E2" w:rsidRPr="00F74BCC" w:rsidRDefault="00AC10E2" w:rsidP="00AC1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Ideas, and Religion,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University of Gothenburg. http://hdl.handle.net/2077/41110</w:t>
      </w:r>
    </w:p>
    <w:p w14:paraId="19018BE0" w14:textId="77777777" w:rsidR="00AC10E2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Kumashiro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, K. K. (2002). Troubling education: Queer activism and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antioppressive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pedagogy.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        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RoutledgeFalmer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.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br/>
        <w:t xml:space="preserve">Lindgren, J.,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Umeå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universitet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, &amp;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Värdegrundscentrum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. (2003).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Värdegrund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skola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och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</w:p>
    <w:p w14:paraId="6B5FD9A7" w14:textId="77777777" w:rsidR="00AC10E2" w:rsidRPr="00B005F1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          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forskning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2001.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Värdegrundscentrum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>Umeå</w:t>
      </w:r>
      <w:proofErr w:type="spellEnd"/>
      <w:r w:rsidRPr="00B005F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univ.</w:t>
      </w:r>
    </w:p>
    <w:p w14:paraId="572DCE3B" w14:textId="77777777" w:rsidR="00AC10E2" w:rsidRPr="00876AC9" w:rsidRDefault="00AC10E2" w:rsidP="00A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Lindgren, L. (2014).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Nya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utvärderingsmonstret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: Om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kvalitetsmätning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 den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offentliga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sektorn</w:t>
      </w:r>
      <w:proofErr w:type="spellEnd"/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 w:rsidRPr="00876AC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           </w:t>
      </w:r>
      <w:r w:rsidRPr="00876AC9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Studentlitteratur.</w:t>
      </w:r>
    </w:p>
    <w:p w14:paraId="134DA34D" w14:textId="77777777" w:rsidR="00AC10E2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Merson, B. (2018). Harmonies and Dissonances: The Relationship between Values Taught and 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Values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Experienced in Three Values-oriented High Schools [Ph.D., Lesley University].</w:t>
      </w:r>
      <w:r w:rsidRPr="00EA1659"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http://www.proquest.com/docview/2299502944/abstract/F065C6CB63094C8APQ/1</w:t>
      </w:r>
      <w:r w:rsidRPr="00EA165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Mohme, G. (2017). Somali Swedes’ Reasons for Choosing a Muslim-Profiled School—</w:t>
      </w:r>
      <w:r w:rsidRPr="00EA1659"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Recognition and Educational Ambitions as Important Influencing Factors. Journal of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                             </w:t>
      </w:r>
    </w:p>
    <w:p w14:paraId="247E69BC" w14:textId="77777777" w:rsidR="00AC10E2" w:rsidRDefault="00AC10E2" w:rsidP="00AC1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School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Choice, 11(2), 239–257. </w:t>
      </w:r>
      <w:hyperlink r:id="rId9" w:history="1">
        <w:r w:rsidRPr="00ED373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https://doi.org/10.1080/15582159.2017.1302256</w:t>
        </w:r>
      </w:hyperlink>
    </w:p>
    <w:p w14:paraId="20AB23F2" w14:textId="77777777" w:rsidR="00AC10E2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Møller, J., &amp; Ottesen, E. (2016).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Rettslig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regulering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og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profesjonelle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normer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skolen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</w:t>
      </w:r>
    </w:p>
    <w:p w14:paraId="608EBBCD" w14:textId="77777777" w:rsidR="00AC10E2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          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Utbildning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&amp;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Demokrati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tidskrift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för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didaktik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och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utbildningspolitk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, 25(1), Article 1.</w:t>
      </w:r>
      <w:r w:rsidRPr="00EA1659"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https://doi.org/10.48059/uod.v25i1.1053</w:t>
      </w:r>
      <w:r w:rsidRPr="00EA1659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Noddings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, N. (2013). Caring: A Relational Approach to Ethics and Moral Education.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Univ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of 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    </w:t>
      </w:r>
    </w:p>
    <w:p w14:paraId="5EC78CD9" w14:textId="77777777" w:rsidR="00AC10E2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California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Press.</w:t>
      </w:r>
    </w:p>
    <w:p w14:paraId="287357D2" w14:textId="77777777" w:rsidR="00AC10E2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Nordfeldt, M. (2012).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Förväntningar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och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spridning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: En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sammanfattande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studie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av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den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</w:t>
      </w:r>
    </w:p>
    <w:p w14:paraId="6BFCD7D9" w14:textId="77777777" w:rsidR="00AC10E2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nationella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Överenskommelsens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tre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första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år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: Del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tre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uppföljningen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av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DF18163" w14:textId="77777777" w:rsidR="00AC10E2" w:rsidRPr="00B005F1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B005F1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B005F1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överenskommelsen</w:t>
      </w:r>
      <w:proofErr w:type="spellEnd"/>
      <w:r w:rsidRPr="00B005F1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5F1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mellan</w:t>
      </w:r>
      <w:proofErr w:type="spellEnd"/>
      <w:r w:rsidRPr="00B005F1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5F1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regeringen</w:t>
      </w:r>
      <w:proofErr w:type="spellEnd"/>
      <w:r w:rsidRPr="00B005F1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005F1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idéburna</w:t>
      </w:r>
      <w:proofErr w:type="spellEnd"/>
      <w:r w:rsidRPr="00B005F1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5F1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organisationer</w:t>
      </w:r>
      <w:proofErr w:type="spellEnd"/>
      <w:r w:rsidRPr="00B005F1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5F1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inom</w:t>
      </w:r>
      <w:proofErr w:type="spellEnd"/>
      <w:r w:rsidRPr="00B005F1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det </w:t>
      </w:r>
      <w:proofErr w:type="spellStart"/>
      <w:r w:rsidRPr="00B005F1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sociala</w:t>
      </w:r>
      <w:proofErr w:type="spellEnd"/>
      <w:r w:rsidRPr="00B005F1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4FD9FFD" w14:textId="77777777" w:rsidR="00AC10E2" w:rsidRPr="00B005F1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005F1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0437A6">
        <w:rPr>
          <w:rStyle w:val="markedcontent"/>
          <w:rFonts w:ascii="Times New Roman" w:hAnsi="Times New Roman" w:cs="Times New Roman"/>
          <w:sz w:val="24"/>
          <w:szCs w:val="24"/>
        </w:rPr>
        <w:t>området</w:t>
      </w:r>
      <w:proofErr w:type="spellEnd"/>
      <w:r w:rsidRPr="000437A6">
        <w:rPr>
          <w:rStyle w:val="markedcontent"/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Pr="000437A6">
        <w:rPr>
          <w:rStyle w:val="markedcontent"/>
          <w:rFonts w:ascii="Times New Roman" w:hAnsi="Times New Roman" w:cs="Times New Roman"/>
          <w:sz w:val="24"/>
          <w:szCs w:val="24"/>
        </w:rPr>
        <w:t>Sveriges</w:t>
      </w:r>
      <w:proofErr w:type="spellEnd"/>
      <w:r w:rsidRPr="000437A6">
        <w:rPr>
          <w:rStyle w:val="markedcontent"/>
          <w:rFonts w:ascii="Times New Roman" w:hAnsi="Times New Roman" w:cs="Times New Roman"/>
          <w:sz w:val="24"/>
          <w:szCs w:val="24"/>
        </w:rPr>
        <w:t xml:space="preserve"> kommuner och </w:t>
      </w:r>
      <w:proofErr w:type="spellStart"/>
      <w:r w:rsidRPr="000437A6">
        <w:rPr>
          <w:rStyle w:val="markedcontent"/>
          <w:rFonts w:ascii="Times New Roman" w:hAnsi="Times New Roman" w:cs="Times New Roman"/>
          <w:sz w:val="24"/>
          <w:szCs w:val="24"/>
        </w:rPr>
        <w:t>landsting</w:t>
      </w:r>
      <w:proofErr w:type="spellEnd"/>
      <w:r w:rsidRPr="000437A6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5F1">
        <w:rPr>
          <w:rStyle w:val="markedcontent"/>
          <w:rFonts w:ascii="Times New Roman" w:hAnsi="Times New Roman" w:cs="Times New Roman"/>
          <w:sz w:val="24"/>
          <w:szCs w:val="24"/>
        </w:rPr>
        <w:t>Överenskommelsen</w:t>
      </w:r>
      <w:proofErr w:type="spellEnd"/>
      <w:r w:rsidRPr="00B005F1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0EF6B66" w14:textId="77777777" w:rsidR="00AC10E2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Orlenius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, K. (2010).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Värdegrunden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—Finns den? Liber.</w:t>
      </w:r>
    </w:p>
    <w:p w14:paraId="5BF814A0" w14:textId="77777777" w:rsidR="00AC10E2" w:rsidRPr="000437A6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Orlenius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, K. (2014).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Individens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frihet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solidaritet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: En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värdekonflikt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skolans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uppdrag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?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I</w:t>
      </w:r>
      <w:r w:rsidRPr="00EA1659"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Värdepedagogik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Etik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och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demokrati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förskola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och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skola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. Liber.</w:t>
      </w:r>
    </w:p>
    <w:p w14:paraId="573C1F88" w14:textId="77777777" w:rsidR="00AC10E2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Pedersen, C. H. (2020). Influence with Respect. Wipf and Stock Publishers.</w:t>
      </w:r>
    </w:p>
    <w:p w14:paraId="38928357" w14:textId="77777777" w:rsidR="00AC10E2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Roberts, P. (2015). The impulse society: What’s wrong with getting what we want? </w:t>
      </w:r>
    </w:p>
    <w:p w14:paraId="67C57FC3" w14:textId="77777777" w:rsidR="00AC10E2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paperback</w:t>
      </w:r>
      <w:proofErr w:type="gram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edition).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Bloomsbury Paperbacks.</w:t>
      </w:r>
    </w:p>
    <w:p w14:paraId="1EC34FE8" w14:textId="77777777" w:rsidR="00AC10E2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Runesdotter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, C. (2019).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Juridifiering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skolan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möjligheter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och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risker | FÖRENINGEN 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14:paraId="45DD389E" w14:textId="77777777" w:rsidR="00AC10E2" w:rsidRPr="00B005F1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SVENSK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UNDERVISNINGSHISTORIA // TIDSKRIFTEN VÄGVAL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SKOLANS</w:t>
      </w:r>
      <w:r w:rsidRPr="00EA1659"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HISTORIA. </w:t>
      </w:r>
      <w:hyperlink r:id="rId10" w:history="1">
        <w:r w:rsidRPr="00B005F1">
          <w:rPr>
            <w:rStyle w:val="Hyperlink"/>
            <w:rFonts w:ascii="Times New Roman" w:hAnsi="Times New Roman" w:cs="Times New Roman"/>
            <w:sz w:val="24"/>
            <w:szCs w:val="24"/>
          </w:rPr>
          <w:t>https://undervisningshistoria.se/juridifiering-i-skolan-mojligheter-och-</w:t>
        </w:r>
      </w:hyperlink>
    </w:p>
    <w:p w14:paraId="52D1EE39" w14:textId="77777777" w:rsidR="00AC10E2" w:rsidRPr="00B005F1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005F1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B005F1">
        <w:rPr>
          <w:rStyle w:val="markedcontent"/>
          <w:rFonts w:ascii="Times New Roman" w:hAnsi="Times New Roman" w:cs="Times New Roman"/>
          <w:sz w:val="24"/>
          <w:szCs w:val="24"/>
        </w:rPr>
        <w:t>risker</w:t>
      </w:r>
      <w:proofErr w:type="spellEnd"/>
      <w:r w:rsidRPr="00B005F1">
        <w:rPr>
          <w:rStyle w:val="markedcontent"/>
          <w:rFonts w:ascii="Times New Roman" w:hAnsi="Times New Roman" w:cs="Times New Roman"/>
          <w:sz w:val="24"/>
          <w:szCs w:val="24"/>
        </w:rPr>
        <w:t>/</w:t>
      </w:r>
    </w:p>
    <w:p w14:paraId="5AACDEF7" w14:textId="77777777" w:rsidR="00AC10E2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005F1">
        <w:rPr>
          <w:rStyle w:val="markedcontent"/>
          <w:rFonts w:ascii="Times New Roman" w:hAnsi="Times New Roman" w:cs="Times New Roman"/>
          <w:sz w:val="24"/>
          <w:szCs w:val="24"/>
        </w:rPr>
        <w:t>Sagberg</w:t>
      </w:r>
      <w:proofErr w:type="spellEnd"/>
      <w:r w:rsidRPr="00B005F1">
        <w:rPr>
          <w:rStyle w:val="markedcontent"/>
          <w:rFonts w:ascii="Times New Roman" w:hAnsi="Times New Roman" w:cs="Times New Roman"/>
          <w:sz w:val="24"/>
          <w:szCs w:val="24"/>
        </w:rPr>
        <w:t xml:space="preserve">, S. (2017).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Taking a children’s rights perspective on children’s spirituality. 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</w:p>
    <w:p w14:paraId="34F296E7" w14:textId="77777777" w:rsidR="00AC10E2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International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Journal of Children’s Spirituality, 22(1), 24–35.</w:t>
      </w:r>
    </w:p>
    <w:p w14:paraId="5993E858" w14:textId="77777777" w:rsidR="00AC10E2" w:rsidRPr="00AC10E2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de-AT"/>
        </w:rPr>
      </w:pPr>
      <w:r w:rsidRPr="00AC10E2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Pr="00B005F1">
        <w:rPr>
          <w:rStyle w:val="markedcontent"/>
          <w:rFonts w:ascii="Times New Roman" w:hAnsi="Times New Roman" w:cs="Times New Roman"/>
          <w:sz w:val="24"/>
          <w:szCs w:val="24"/>
        </w:rPr>
        <w:t>https://doi.org/10.1080/1364436X.2016.1276050</w:t>
      </w:r>
    </w:p>
    <w:p w14:paraId="1A455C4D" w14:textId="77777777" w:rsidR="00AC10E2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A27DD7">
        <w:rPr>
          <w:rStyle w:val="markedcontent"/>
          <w:rFonts w:ascii="Times New Roman" w:hAnsi="Times New Roman" w:cs="Times New Roman"/>
          <w:sz w:val="24"/>
          <w:szCs w:val="24"/>
        </w:rPr>
        <w:t>Stigendal</w:t>
      </w:r>
      <w:proofErr w:type="spellEnd"/>
      <w:r w:rsidRPr="00A27DD7">
        <w:rPr>
          <w:rStyle w:val="markedcontent"/>
          <w:rFonts w:ascii="Times New Roman" w:hAnsi="Times New Roman" w:cs="Times New Roman"/>
          <w:sz w:val="24"/>
          <w:szCs w:val="24"/>
        </w:rPr>
        <w:t xml:space="preserve">, L., &amp; </w:t>
      </w:r>
      <w:proofErr w:type="spellStart"/>
      <w:r w:rsidRPr="00A27DD7">
        <w:rPr>
          <w:rStyle w:val="markedcontent"/>
          <w:rFonts w:ascii="Times New Roman" w:hAnsi="Times New Roman" w:cs="Times New Roman"/>
          <w:sz w:val="24"/>
          <w:szCs w:val="24"/>
        </w:rPr>
        <w:t>Liedholm</w:t>
      </w:r>
      <w:proofErr w:type="spellEnd"/>
      <w:r w:rsidRPr="00A27DD7">
        <w:rPr>
          <w:rStyle w:val="markedcontent"/>
          <w:rFonts w:ascii="Times New Roman" w:hAnsi="Times New Roman" w:cs="Times New Roman"/>
          <w:sz w:val="24"/>
          <w:szCs w:val="24"/>
        </w:rPr>
        <w:t xml:space="preserve">, S. (2018).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Vad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är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problemet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? Om effektiv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styrning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av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offentlig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</w:p>
    <w:p w14:paraId="71F2B1C3" w14:textId="77777777" w:rsidR="00AC10E2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B005F1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sektor</w:t>
      </w:r>
      <w:proofErr w:type="spellEnd"/>
      <w:r w:rsidRPr="00B005F1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.</w:t>
      </w:r>
      <w:r w:rsidRPr="00B005F1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B005F1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Stockinger, H. (2019).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Developing spirituality – an equal right of every child? International 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069A8419" w14:textId="77777777" w:rsidR="00AC10E2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Journal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Children’s Spirituality, 24(3), 307–319.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0CA691A" w14:textId="77777777" w:rsidR="00AC10E2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https://doi.org/10.1080/1364436X.2019.1646218</w:t>
      </w:r>
      <w:r w:rsidRPr="00EA1659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Pr="00A27DD7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Vikdahl</w:t>
      </w:r>
      <w:proofErr w:type="spellEnd"/>
      <w:r w:rsidRPr="00A27DD7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, L. (2018).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Det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kommer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inte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på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tal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: En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studie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om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 religiös och kulturell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mångfald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 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</w:p>
    <w:p w14:paraId="202F093A" w14:textId="77777777" w:rsidR="00AC10E2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grundskolan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Artos &amp; Norma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bokförlag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4781B66F" w14:textId="77777777" w:rsidR="00AC10E2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</w:t>
      </w:r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http://urn.kb.se/resolve?urn=urn:nbn:se:sh:diva-37192</w:t>
      </w:r>
    </w:p>
    <w:p w14:paraId="56409B49" w14:textId="77777777" w:rsidR="00AC10E2" w:rsidRDefault="00AC10E2" w:rsidP="00AC10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Wahlström, N. (2016).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Läroplansteori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didaktik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Gleerup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Utbildning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 AB.</w:t>
      </w:r>
    </w:p>
    <w:p w14:paraId="07922CFE" w14:textId="77777777" w:rsidR="00AC10E2" w:rsidRPr="00EA1659" w:rsidRDefault="00AC10E2" w:rsidP="00AC1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Wahlström, N. (2022).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Läroplansteori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didaktik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>uppl</w:t>
      </w:r>
      <w:proofErr w:type="spellEnd"/>
      <w:r w:rsidRPr="00EA1659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5F1">
        <w:rPr>
          <w:rStyle w:val="markedcontent"/>
          <w:rFonts w:ascii="Times New Roman" w:hAnsi="Times New Roman" w:cs="Times New Roman"/>
          <w:sz w:val="24"/>
          <w:szCs w:val="24"/>
        </w:rPr>
        <w:t>Gleerups</w:t>
      </w:r>
      <w:proofErr w:type="spellEnd"/>
      <w:r w:rsidRPr="00B005F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F1">
        <w:rPr>
          <w:rStyle w:val="markedcontent"/>
          <w:rFonts w:ascii="Times New Roman" w:hAnsi="Times New Roman" w:cs="Times New Roman"/>
          <w:sz w:val="24"/>
          <w:szCs w:val="24"/>
        </w:rPr>
        <w:t>Utbildning</w:t>
      </w:r>
      <w:proofErr w:type="spellEnd"/>
      <w:r w:rsidRPr="00B005F1">
        <w:rPr>
          <w:rStyle w:val="markedcontent"/>
          <w:rFonts w:ascii="Times New Roman" w:hAnsi="Times New Roman" w:cs="Times New Roman"/>
          <w:sz w:val="24"/>
          <w:szCs w:val="24"/>
        </w:rPr>
        <w:t xml:space="preserve"> AB.</w:t>
      </w:r>
      <w:r w:rsidRPr="00B005F1">
        <w:rPr>
          <w:rFonts w:ascii="Times New Roman" w:hAnsi="Times New Roman" w:cs="Times New Roman"/>
          <w:sz w:val="24"/>
          <w:szCs w:val="24"/>
        </w:rPr>
        <w:br/>
      </w:r>
      <w:r w:rsidRPr="00A27DD7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Westerlund, K. (2016).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Spirituality and mental health among children and youth – a Swedish</w:t>
      </w:r>
      <w:r w:rsidRPr="00EA1659"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Pr="00EA165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point of view. </w:t>
      </w:r>
      <w:r w:rsidRPr="00A27DD7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International Journal of Children’s Spirituality, 21(3–4), 216–229.</w:t>
      </w:r>
      <w:r w:rsidRPr="00A27DD7"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Pr="00A27DD7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https://doi.org/10.1080/1364436X.2016.1258392</w:t>
      </w:r>
      <w:bookmarkEnd w:id="0"/>
    </w:p>
    <w:p w14:paraId="197AF097" w14:textId="77777777" w:rsidR="007D704F" w:rsidRPr="00AC10E2" w:rsidRDefault="007D704F" w:rsidP="00AC10E2"/>
    <w:sectPr w:rsidR="007D704F" w:rsidRPr="00AC10E2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F0FC" w14:textId="77777777" w:rsidR="00E95E15" w:rsidRDefault="00E95E15" w:rsidP="00AC10E2">
      <w:pPr>
        <w:spacing w:after="0" w:line="240" w:lineRule="auto"/>
      </w:pPr>
      <w:r>
        <w:separator/>
      </w:r>
    </w:p>
  </w:endnote>
  <w:endnote w:type="continuationSeparator" w:id="0">
    <w:p w14:paraId="591694BD" w14:textId="77777777" w:rsidR="00E95E15" w:rsidRDefault="00E95E15" w:rsidP="00AC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CFCD" w14:textId="4D8262D7" w:rsidR="00AC10E2" w:rsidRDefault="00AC10E2">
    <w:pPr>
      <w:pStyle w:val="Fuzeile"/>
    </w:pPr>
    <w:proofErr w:type="spellStart"/>
    <w:r>
      <w:t>Sätila</w:t>
    </w:r>
    <w:proofErr w:type="spellEnd"/>
    <w:r>
      <w:t xml:space="preserve">                                                                       </w:t>
    </w:r>
    <w:proofErr w:type="spellStart"/>
    <w:r>
      <w:t>Dunemyr</w:t>
    </w:r>
    <w:proofErr w:type="spellEnd"/>
    <w:r>
      <w:t xml:space="preserve"> </w:t>
    </w:r>
    <w:sdt>
      <w:sdtPr>
        <w:id w:val="100269699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SIESC 2023</w:t>
        </w:r>
      </w:sdtContent>
    </w:sdt>
  </w:p>
  <w:p w14:paraId="70EE57F8" w14:textId="77777777" w:rsidR="00AC10E2" w:rsidRDefault="00AC10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E39F" w14:textId="77777777" w:rsidR="00E95E15" w:rsidRDefault="00E95E15" w:rsidP="00AC10E2">
      <w:pPr>
        <w:spacing w:after="0" w:line="240" w:lineRule="auto"/>
      </w:pPr>
      <w:r>
        <w:separator/>
      </w:r>
    </w:p>
  </w:footnote>
  <w:footnote w:type="continuationSeparator" w:id="0">
    <w:p w14:paraId="4CA88364" w14:textId="77777777" w:rsidR="00E95E15" w:rsidRDefault="00E95E15" w:rsidP="00AC1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15C2C"/>
    <w:multiLevelType w:val="hybridMultilevel"/>
    <w:tmpl w:val="81762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07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830"/>
    <w:rsid w:val="00070E56"/>
    <w:rsid w:val="00096D9A"/>
    <w:rsid w:val="00171FCC"/>
    <w:rsid w:val="001730D2"/>
    <w:rsid w:val="00367A40"/>
    <w:rsid w:val="004C2830"/>
    <w:rsid w:val="0056740B"/>
    <w:rsid w:val="007D704F"/>
    <w:rsid w:val="00823905"/>
    <w:rsid w:val="0095712B"/>
    <w:rsid w:val="0097106F"/>
    <w:rsid w:val="00A1107C"/>
    <w:rsid w:val="00A75156"/>
    <w:rsid w:val="00AC10E2"/>
    <w:rsid w:val="00B448DD"/>
    <w:rsid w:val="00B74B5D"/>
    <w:rsid w:val="00B75DED"/>
    <w:rsid w:val="00C64CAE"/>
    <w:rsid w:val="00C81795"/>
    <w:rsid w:val="00C974A9"/>
    <w:rsid w:val="00DB5BEB"/>
    <w:rsid w:val="00E95E15"/>
    <w:rsid w:val="00EF09D9"/>
    <w:rsid w:val="00FA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E1E8"/>
  <w15:docId w15:val="{7D2A5A21-D5D2-4673-97CE-6812BCA5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28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2830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AC10E2"/>
  </w:style>
  <w:style w:type="character" w:styleId="Hyperlink">
    <w:name w:val="Hyperlink"/>
    <w:basedOn w:val="Absatz-Standardschriftart"/>
    <w:uiPriority w:val="99"/>
    <w:unhideWhenUsed/>
    <w:rsid w:val="00AC10E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0E2"/>
  </w:style>
  <w:style w:type="paragraph" w:styleId="Fuzeile">
    <w:name w:val="footer"/>
    <w:basedOn w:val="Standard"/>
    <w:link w:val="FuzeileZchn"/>
    <w:uiPriority w:val="99"/>
    <w:unhideWhenUsed/>
    <w:rsid w:val="00AC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8059/uod.v25i1.10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07/978-3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ndervisningshistoria.se/juridifiering-i-skolan-mojligheter-och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5582159.2017.130225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4114</Words>
  <Characters>25923</Characters>
  <Application>Microsoft Office Word</Application>
  <DocSecurity>0</DocSecurity>
  <Lines>216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Wolfgang Rank</cp:lastModifiedBy>
  <cp:revision>3</cp:revision>
  <cp:lastPrinted>2017-09-14T18:55:00Z</cp:lastPrinted>
  <dcterms:created xsi:type="dcterms:W3CDTF">2017-12-28T16:27:00Z</dcterms:created>
  <dcterms:modified xsi:type="dcterms:W3CDTF">2023-08-21T13:36:00Z</dcterms:modified>
</cp:coreProperties>
</file>